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FC996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МИНИСТЕРСТВО ОБРАЗОВАНИ</w:t>
      </w:r>
      <w:bookmarkStart w:id="0" w:name="_GoBack"/>
      <w:bookmarkEnd w:id="0"/>
      <w:r w:rsidRPr="00850434">
        <w:rPr>
          <w:rFonts w:ascii="Times New Roman" w:hAnsi="Times New Roman" w:cs="Times New Roman"/>
          <w:sz w:val="28"/>
          <w:szCs w:val="28"/>
        </w:rPr>
        <w:t>Я И НАУКИ РОССИЙСКОЙ ФЕДЕРАЦИИ</w:t>
      </w:r>
    </w:p>
    <w:p w14:paraId="6A0540C1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ДЕПАРТАМЕНТ ГОСУДАРСТВЕННОЙ ПОЛИТИКИ В СФЕРЕ</w:t>
      </w:r>
    </w:p>
    <w:p w14:paraId="66920DF8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ОБЩЕГО ОБРАЗОВАНИЯ</w:t>
      </w:r>
    </w:p>
    <w:p w14:paraId="0C2ED0F1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ПИСЬМО</w:t>
      </w:r>
    </w:p>
    <w:p w14:paraId="7B126BF6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от 8 августа 2013 г. N 08-1063</w:t>
      </w:r>
    </w:p>
    <w:p w14:paraId="0CC4C856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РЕКОМЕНДАЦИЯХ</w:t>
      </w:r>
    </w:p>
    <w:p w14:paraId="74464A67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ПО ПОРЯДКУ КОМПЛЕКТОВАНИЯ ДОШКОЛЬНЫХ</w:t>
      </w:r>
    </w:p>
    <w:p w14:paraId="47A15657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</w:p>
    <w:p w14:paraId="137A2A70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Указа Президента Российской Федерации от 7 мая 2012 г, N 599 "О мерах по реализации государственной политики в области образования и науки" в части обеспечения доступности дошкольного образования, а также во исполнение решений совещания у Заместителя Председателя Правительства Российской Федерации О.Ю. 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Голодец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 xml:space="preserve"> от 16 июля 2013 г., Департамент государственной политики в сфере общего образования Минобрнауки России направляет рекомендации по порядку комплектования образовательных учреждений, реализующих основную общеобразовательную программу дошкольного образования, в которых предлагаются единые подходы к учету численности детей, нуждающихся в предоставлении места в образовательном учреждении, реализующем программы дошкольного образования, а также определяются единые сроки формирования реестра заявлений о предоставлении места в дошкольном учреждении в текущем учебном году.</w:t>
      </w:r>
    </w:p>
    <w:p w14:paraId="50BAD491" w14:textId="77777777" w:rsidR="00621564" w:rsidRPr="00850434" w:rsidRDefault="00621564" w:rsidP="00850434">
      <w:pPr>
        <w:jc w:val="right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Заместитель директора Департамента</w:t>
      </w:r>
    </w:p>
    <w:p w14:paraId="2A799C43" w14:textId="77777777" w:rsidR="00621564" w:rsidRPr="00850434" w:rsidRDefault="00621564" w:rsidP="00850434">
      <w:pPr>
        <w:jc w:val="right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И.И.ТАРАДАНОВА</w:t>
      </w:r>
    </w:p>
    <w:p w14:paraId="166C8B29" w14:textId="77777777" w:rsidR="00621564" w:rsidRPr="00850434" w:rsidRDefault="00621564" w:rsidP="00850434">
      <w:pPr>
        <w:jc w:val="right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Приложение</w:t>
      </w:r>
    </w:p>
    <w:p w14:paraId="5D236F0C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РЕКОМЕНДАЦИИ</w:t>
      </w:r>
    </w:p>
    <w:p w14:paraId="33680051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ПО ПОРЯДКУ КОМПЛЕКТОВАНИЯ ОБРАЗОВАТЕЛЬНЫХ УЧРЕЖДЕНИЙ,</w:t>
      </w:r>
    </w:p>
    <w:p w14:paraId="37E0FEEA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РЕАЛИЗУЮЩИХ ОСНОВНУЮ ОБЩЕОБРАЗОВАТЕЛЬНУЮ ПРОГРАММУ</w:t>
      </w:r>
    </w:p>
    <w:p w14:paraId="4DA02887" w14:textId="77777777" w:rsidR="00621564" w:rsidRPr="00850434" w:rsidRDefault="00621564" w:rsidP="0085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143FB4DD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I. Понятийная база</w:t>
      </w:r>
    </w:p>
    <w:p w14:paraId="6B0A3263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В рекомендациях используются следующие понятия:</w:t>
      </w:r>
    </w:p>
    <w:p w14:paraId="013BF15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1. Учет детей, нуждающихся в предоставлении места в образовательном учреждении, реализующем основную образовательную программу дошкольного образования (далее соответственно - учет, учреждение или ДОУ) - это государственная (муниципальная) услуга регистрации детей, нуждающихся в предоставлении места в учреждении, на едином общедоступном портале, специально созданном в сети Интернет,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 учреждении и (или) иных формах.</w:t>
      </w:r>
    </w:p>
    <w:p w14:paraId="73A61CF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lastRenderedPageBreak/>
        <w:t>2. Под очередностью в ДОУ понимается список детей, поставленных на учет для предоставления места в дошкольном учреждении в текущем учебном году, но таким местом не обеспеченных на дату начала учебного года (1 сентября текущего учебного года). Показатели очередности - это численность детей, входящих в указанный список.</w:t>
      </w:r>
    </w:p>
    <w:p w14:paraId="46B2672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3. 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органы государственной власти субъекта Российской Федерации создают единый информационный ресурс (ЕИР), аккумулирующий данные о численности детей, поставленных на учет во всех городских округах (муниципальных районах), расположенных на территории субъекта Российской Федерации.</w:t>
      </w:r>
    </w:p>
    <w:p w14:paraId="452C41B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4. Под порядком комплектования ДОУ понимается последовательность действий учредителя при формировании контингента воспитанников дошкольных учреждений, осуществляемых в том числе ЕИР, созданным в муниципальном районе (городском округе) или в субъекте Российской Федерации. При установлении порядка комплектования ДОУ обеспечивается соблюдение прав граждан в области образования, установленных законодательством Российской Федерации. Учреждения комплектуются детьми, поставленными на учет для предоставления места в дошкольном учреждении.</w:t>
      </w:r>
    </w:p>
    <w:p w14:paraId="4DE2280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II. Рекомендации по учету детей, нуждающихся</w:t>
      </w:r>
    </w:p>
    <w:p w14:paraId="78267BDE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в предоставлении места в ДОУ</w:t>
      </w:r>
    </w:p>
    <w:p w14:paraId="776ADFFE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1. Учет осуществляется в целях обеспечения "прозрачности" процедуры приема детей в ДОУ, 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 xml:space="preserve"> нарушений прав ребенка при приеме в ДОУ,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</w:p>
    <w:p w14:paraId="5A20064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2. Учет осуществляется в порядке, установленном органами местного самоуправления муниципальных районов и городских округов. Учет осуществляет(ют) уполномоченный(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>) органами местного самоуправления орган(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>) или организация(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>) (далее - уполномоченный орган или организация). 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 ДОУ. Форма учетного документа утверждается соответствующими органами местного самоуправления муниципальных районов и городских округов.</w:t>
      </w:r>
    </w:p>
    <w:p w14:paraId="199E17D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3. Учет включает:</w:t>
      </w:r>
    </w:p>
    <w:p w14:paraId="6104FCC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 ДОУ в первоочередном порядке (если таковое имеется). В зависимости от даты, с которой планируется посещение ребенком ДОУ, реестр дифференцируется на списки 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погодового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 xml:space="preserve"> учета детей, нуждающихся в предоставлении места в ДОУ в текущем учебном </w:t>
      </w:r>
      <w:r w:rsidRPr="00850434">
        <w:rPr>
          <w:rFonts w:ascii="Times New Roman" w:hAnsi="Times New Roman" w:cs="Times New Roman"/>
          <w:sz w:val="28"/>
          <w:szCs w:val="28"/>
        </w:rPr>
        <w:lastRenderedPageBreak/>
        <w:t>году (с 1 сентября текущего календарного года) (актуальный спрос) и в последующие годы (отложенный спрос);</w:t>
      </w:r>
    </w:p>
    <w:p w14:paraId="17623331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систематическое обновление реестра с учетом предоставления детям мест в ДОУ;</w:t>
      </w:r>
    </w:p>
    <w:p w14:paraId="2D528A8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формирование списка "очередников" из числа детей, нуждающихся в предоставлении места в ДОУ в текущем учебном году, но таким местом не обеспеченных на дату начала учебного года (1 сентября текущего учебного года).</w:t>
      </w:r>
    </w:p>
    <w:p w14:paraId="529A6CC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4. Учет рекомендуется организовать через единый информационный ресурс (ЕИР), созданный в муниципальном районе (городском округе) или в субъекте Российской Федерации.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 универсальными специалистами уполномоченного органа или организации 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уполномоченного органа или организации.</w:t>
      </w:r>
    </w:p>
    <w:p w14:paraId="094C36E3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5. В заявлении о постановке на учет в обязательном порядке указываются дата рождения ребенка, дата, с которой планируется начало посещения ребенком дошкольного учреждения, адрес фактического проживания ребенка, желательное(</w:t>
      </w:r>
      <w:proofErr w:type="spellStart"/>
      <w:r w:rsidRPr="0085043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50434">
        <w:rPr>
          <w:rFonts w:ascii="Times New Roman" w:hAnsi="Times New Roman" w:cs="Times New Roman"/>
          <w:sz w:val="28"/>
          <w:szCs w:val="28"/>
        </w:rPr>
        <w:t>) ДОУ.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 свидетельство о рождении ребенка, документы, удостоверяющие право на предоставление места в ДОУ 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</w:p>
    <w:p w14:paraId="4BE24A1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При заполнении интерактивной формы заявления ЕИР формирует список учреждений, из которых родители (законные представители) могут выбрать не более трех учреждений: первое из выбранных учреждений является приоритетным, другие - дополнительными.</w:t>
      </w:r>
    </w:p>
    <w:p w14:paraId="4341A4A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6. Портал должен обеспечивать возможность отдельной постановки на учет детей с ограниченными возможностями здоровья для предоставления места в дошкольном учреждении или дошкольной группе компенсирующей, комбинированной или оздоровительной направленности для своевременной коррекции недостатков в физическом и (или) психическом развитии. Для этого на портале организуется отдельный ЕИР для муниципальной или региональной медико-психолого-педагогической комиссии (далее - ПМПК).</w:t>
      </w:r>
    </w:p>
    <w:p w14:paraId="4856995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После регистрации заявления в ЕИР ребенок направляется на обследование в муниципальную (региональную) ПМПК, которая принимает решение о необходимости предоставления ребенку места в дошкольном учреждении или дошкольной группе компенсирующей, комбинированной или </w:t>
      </w:r>
      <w:r w:rsidRPr="00850434">
        <w:rPr>
          <w:rFonts w:ascii="Times New Roman" w:hAnsi="Times New Roman" w:cs="Times New Roman"/>
          <w:sz w:val="28"/>
          <w:szCs w:val="28"/>
        </w:rPr>
        <w:lastRenderedPageBreak/>
        <w:t>оздоровительной направленности. На основании решения ПМПК ребенок вносится в список детей с ограниченными возможностями здоровья, которым необходимо предоставить место в дошкольном учреждении или дошкольной группе компенсирующей, комбинированной или оздоровительной направленности.</w:t>
      </w:r>
    </w:p>
    <w:p w14:paraId="3D46B14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7. Родителям (законным представителям) детей, представившим документы о постановке на учет лично, выдается сертификат (обязательство органов местного самоуправления) о предоставлении ребенку с требуемой даты места в ДОУ (далее - сертификат) с указанием стоимости услуги дошкольного образования в соответствии с нормативом, установленным в соответствующем муниципальном районе или городском округе (субъекте Российской Федерации).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сертификата.</w:t>
      </w:r>
    </w:p>
    <w:p w14:paraId="5C0B832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Сертификат содержит информацию:</w:t>
      </w:r>
    </w:p>
    <w:p w14:paraId="40B335E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регистрационном номере заявления о постановке на учет;</w:t>
      </w:r>
    </w:p>
    <w:p w14:paraId="3627A461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контактных телефонах или сайте уполномоченного органа или организации, по которому (на котором) родители (законные представители) могут узнать о продвижении очереди;</w:t>
      </w:r>
    </w:p>
    <w:p w14:paraId="29D9DF54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вариативных формах дошкольного образования, которые могут быть предоставлены ребенку временно начиная с желаемой даты начала посещения ДОУ в течение установленного времени (но не дольше календарного года с желаемой даты) при невозможности предоставить место в ДОУ (группах кратковременного пребывания, негосударственных образовательных учреждениях, дошкольном образовании в форме психолого-педагогическое сопровождения содержания ребенка в семье, или о выплате компенсации за непосещение ребенком ДОУ).</w:t>
      </w:r>
    </w:p>
    <w:p w14:paraId="265954F0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8. Уполномоченный орган или организация через ЕИР составляют списки поставленных на учет детей, нуждающихся в предоставлении места в ДОУ в текущем учебном году и в последующие годы в соответствии с датой постановки на учет и с учетом права на предоставление места в ДОУ в первоочередном порядке.</w:t>
      </w:r>
    </w:p>
    <w:p w14:paraId="4C1C303C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9. Список детей, нуждающихся в предоставлении места в ДОУ с 1 сентября текущего календарного года, формируется на определенную дату (не позднее даты начала комплектования дошкольных учреждений), установленную учредителем (например, на 1 июня календарного года для предоставления ребенку места с 1 сентября календарного года). После установленной даты в список детей, нуждающихся в предоставлении места в дошкольном учреждении с 1 сентября текущего календарного года, могут быть дополнительно включены только дети, имеющие право первоочередного (внеочередного) приема в ДОУ.</w:t>
      </w:r>
    </w:p>
    <w:p w14:paraId="70735EB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Дети, родители которых заполнили заявление о постановке на учет после установленной даты (после 1 июня текущего календарного года), включаются в список детей, которым место в ДОУ необходимо предоставить с 1 сентября следующего календарного года.</w:t>
      </w:r>
    </w:p>
    <w:p w14:paraId="1505620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lastRenderedPageBreak/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</w:p>
    <w:p w14:paraId="0A8F895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10. Родители (законные представители) имеют право в срок до установленной учредителем даты (например, до 1 июня года, в котором планируется зачисление ребенка в ДОУ), внести следующие изменения в заявление с сохранением даты постановки ребенка на учет:</w:t>
      </w:r>
    </w:p>
    <w:p w14:paraId="3F9437F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изменить ранее выбранный год поступления ребенка в ДОУ;</w:t>
      </w:r>
    </w:p>
    <w:p w14:paraId="34345134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изменить выбранные ранее учреждения;</w:t>
      </w:r>
    </w:p>
    <w:p w14:paraId="561C1A7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при желании сменить учреждение, которое уже посещает ребенок, на другое, расположенное на территории городского округа или муниципального района (субъекта Российской Федерации);</w:t>
      </w:r>
    </w:p>
    <w:p w14:paraId="0F31557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изменить сведения о льготе;</w:t>
      </w:r>
    </w:p>
    <w:p w14:paraId="72A8ECE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изменить данные о ребенке (смена фамилии, имени, отчества, адреса).</w:t>
      </w:r>
    </w:p>
    <w:p w14:paraId="559553F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внести изменения в заявление через личный кабинет на Портале или при личном обращении в уполномоченный орган или организацию.</w:t>
      </w:r>
    </w:p>
    <w:p w14:paraId="5CC3739D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11. Дети, родители (законные представители) которых имеют право на внеочередное зачисление ребенка в учреждение:</w:t>
      </w:r>
    </w:p>
    <w:p w14:paraId="5137270D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 N </w:t>
      </w:r>
      <w:hyperlink r:id="rId5" w:history="1">
        <w:r w:rsidRPr="00850434">
          <w:rPr>
            <w:rFonts w:ascii="Times New Roman" w:hAnsi="Times New Roman" w:cs="Times New Roman"/>
            <w:sz w:val="28"/>
            <w:szCs w:val="28"/>
          </w:rPr>
          <w:t>1244-1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социальной защите граждан, подвергшихся воздействию радиации вследствие катастрофы на Чернобыльской АЭС");</w:t>
      </w:r>
    </w:p>
    <w:p w14:paraId="4BE1EF7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N 2123-1);</w:t>
      </w:r>
    </w:p>
    <w:p w14:paraId="35ACAEF4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прокуроров (Федеральный закон от 17 января 1992 г. N </w:t>
      </w:r>
      <w:hyperlink r:id="rId6" w:history="1">
        <w:r w:rsidRPr="00850434">
          <w:rPr>
            <w:rFonts w:ascii="Times New Roman" w:hAnsi="Times New Roman" w:cs="Times New Roman"/>
            <w:sz w:val="28"/>
            <w:szCs w:val="28"/>
          </w:rPr>
          <w:t>2202-1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прокуратуре Российской Федерации");</w:t>
      </w:r>
    </w:p>
    <w:p w14:paraId="3CC090B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судей (Закон Российской Федерации от 26 июня 1992 г. N </w:t>
      </w:r>
      <w:hyperlink r:id="rId7" w:history="1">
        <w:r w:rsidRPr="00850434">
          <w:rPr>
            <w:rFonts w:ascii="Times New Roman" w:hAnsi="Times New Roman" w:cs="Times New Roman"/>
            <w:sz w:val="28"/>
            <w:szCs w:val="28"/>
          </w:rPr>
          <w:t>3132-1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статусе судей в Российской Федерации");</w:t>
      </w:r>
    </w:p>
    <w:p w14:paraId="427DBB84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сотрудников Следственного комитета Российской Федерации (Федеральный закон от 28 декабря 2010 г. N </w:t>
      </w:r>
      <w:hyperlink r:id="rId8" w:history="1">
        <w:r w:rsidRPr="00850434">
          <w:rPr>
            <w:rFonts w:ascii="Times New Roman" w:hAnsi="Times New Roman" w:cs="Times New Roman"/>
            <w:sz w:val="28"/>
            <w:szCs w:val="28"/>
          </w:rPr>
          <w:t>403-ФЗ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Следственном комитете Российской Федерации").</w:t>
      </w:r>
    </w:p>
    <w:p w14:paraId="6C8F7F6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12. Дети, родители (законные представители) которых имеют право на первоочередное зачисление ребенка в учреждение:</w:t>
      </w:r>
    </w:p>
    <w:p w14:paraId="5817AB6C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из многодетных семей (Указ Президента Российской Федерации от 5 мая 1992 г. N </w:t>
      </w:r>
      <w:hyperlink r:id="rId9" w:history="1">
        <w:r w:rsidRPr="00850434">
          <w:rPr>
            <w:rFonts w:ascii="Times New Roman" w:hAnsi="Times New Roman" w:cs="Times New Roman"/>
            <w:sz w:val="28"/>
            <w:szCs w:val="28"/>
          </w:rPr>
          <w:t>431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мерах по социальной поддержке семей");</w:t>
      </w:r>
    </w:p>
    <w:p w14:paraId="1F1824C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дети-инвалиды и дети, один из родителей которых является инвалидом (Указ Президента Российской Федерации от 2 октября 1992 г. N </w:t>
      </w:r>
      <w:hyperlink r:id="rId10" w:history="1">
        <w:r w:rsidRPr="00850434">
          <w:rPr>
            <w:rFonts w:ascii="Times New Roman" w:hAnsi="Times New Roman" w:cs="Times New Roman"/>
            <w:sz w:val="28"/>
            <w:szCs w:val="28"/>
          </w:rPr>
          <w:t>1157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дополнительных мерах государственной поддержки инвалидов");</w:t>
      </w:r>
    </w:p>
    <w:p w14:paraId="7C47B843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N </w:t>
      </w:r>
      <w:hyperlink r:id="rId11" w:history="1">
        <w:r w:rsidRPr="00850434">
          <w:rPr>
            <w:rFonts w:ascii="Times New Roman" w:hAnsi="Times New Roman" w:cs="Times New Roman"/>
            <w:sz w:val="28"/>
            <w:szCs w:val="28"/>
          </w:rPr>
          <w:t>76-ФЗ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статусе военнослужащих");</w:t>
      </w:r>
    </w:p>
    <w:p w14:paraId="6674D79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lastRenderedPageBreak/>
        <w:t>дети сотрудников полиции (Федеральный закон от 7 февраля 2011 г. N </w:t>
      </w:r>
      <w:hyperlink r:id="rId12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2B801320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N </w:t>
      </w:r>
      <w:hyperlink r:id="rId13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6B6A86D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 (Федеральный закон от 7 февраля 2011 г. N </w:t>
      </w:r>
      <w:hyperlink r:id="rId14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70C3EC9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N </w:t>
      </w:r>
      <w:hyperlink r:id="rId15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2758AB9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N </w:t>
      </w:r>
      <w:hyperlink r:id="rId16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0FBB52A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 г. N </w:t>
      </w:r>
      <w:hyperlink r:id="rId17" w:history="1">
        <w:r w:rsidRPr="00850434">
          <w:rPr>
            <w:rFonts w:ascii="Times New Roman" w:hAnsi="Times New Roman" w:cs="Times New Roman"/>
            <w:sz w:val="28"/>
            <w:szCs w:val="28"/>
          </w:rPr>
          <w:t>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полиции");</w:t>
      </w:r>
    </w:p>
    <w:p w14:paraId="205F0DF0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N </w:t>
      </w:r>
      <w:hyperlink r:id="rId18" w:history="1">
        <w:r w:rsidRPr="00850434">
          <w:rPr>
            <w:rFonts w:ascii="Times New Roman" w:hAnsi="Times New Roman" w:cs="Times New Roman"/>
            <w:sz w:val="28"/>
            <w:szCs w:val="28"/>
          </w:rPr>
          <w:t>283-ФЗ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79A6834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N </w:t>
      </w:r>
      <w:hyperlink r:id="rId19" w:history="1">
        <w:r w:rsidRPr="00850434">
          <w:rPr>
            <w:rFonts w:ascii="Times New Roman" w:hAnsi="Times New Roman" w:cs="Times New Roman"/>
            <w:sz w:val="28"/>
            <w:szCs w:val="28"/>
          </w:rPr>
          <w:t>283-ФЗ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04074BDC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</w:t>
      </w:r>
      <w:r w:rsidRPr="00850434">
        <w:rPr>
          <w:rFonts w:ascii="Times New Roman" w:hAnsi="Times New Roman" w:cs="Times New Roman"/>
          <w:sz w:val="28"/>
          <w:szCs w:val="28"/>
        </w:rPr>
        <w:lastRenderedPageBreak/>
        <w:t>органах (Федеральный закон от 30 декабря 2012 г. N </w:t>
      </w:r>
      <w:hyperlink r:id="rId20" w:history="1">
        <w:r w:rsidRPr="00850434">
          <w:rPr>
            <w:rFonts w:ascii="Times New Roman" w:hAnsi="Times New Roman" w:cs="Times New Roman"/>
            <w:sz w:val="28"/>
            <w:szCs w:val="28"/>
          </w:rPr>
          <w:t>283-ФЗ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26F5DD3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N </w:t>
      </w:r>
      <w:hyperlink r:id="rId21" w:history="1">
        <w:r w:rsidRPr="00850434">
          <w:rPr>
            <w:rFonts w:ascii="Times New Roman" w:hAnsi="Times New Roman" w:cs="Times New Roman"/>
            <w:sz w:val="28"/>
            <w:szCs w:val="28"/>
          </w:rPr>
          <w:t>283-ФЗ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4134337D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N </w:t>
      </w:r>
      <w:hyperlink r:id="rId22" w:history="1">
        <w:r w:rsidRPr="00850434">
          <w:rPr>
            <w:rFonts w:ascii="Times New Roman" w:hAnsi="Times New Roman" w:cs="Times New Roman"/>
            <w:sz w:val="28"/>
            <w:szCs w:val="28"/>
          </w:rPr>
          <w:t>283-ФЗ</w:t>
        </w:r>
      </w:hyperlink>
      <w:r w:rsidRPr="00850434">
        <w:rPr>
          <w:rFonts w:ascii="Times New Roman" w:hAnsi="Times New Roman" w:cs="Times New Roman"/>
          <w:sz w:val="28"/>
          <w:szCs w:val="28"/>
        </w:rPr>
        <w:t> 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14:paraId="0AA8183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N Пр-1227).</w:t>
      </w:r>
    </w:p>
    <w:p w14:paraId="6DB55BE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14:paraId="6193A507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III. Рекомендации по порядку комплектования ДОУ</w:t>
      </w:r>
    </w:p>
    <w:p w14:paraId="782EDDF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13.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 ДОУ "1".</w:t>
      </w:r>
    </w:p>
    <w:p w14:paraId="390690E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BF1695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 xml:space="preserve">"1" Пункт 25 Типового положения о дошкольном образовательном учреждении, утвержденного приказом Министерства образования и науки Российской Федерации от 27 октября 2011 г. N 2562 (зарегистрировано в </w:t>
      </w:r>
      <w:r w:rsidRPr="00850434">
        <w:rPr>
          <w:rFonts w:ascii="Times New Roman" w:hAnsi="Times New Roman" w:cs="Times New Roman"/>
          <w:sz w:val="28"/>
          <w:szCs w:val="28"/>
        </w:rPr>
        <w:lastRenderedPageBreak/>
        <w:t>Министерстве юстиции Российской Федерации 18 января 2012 г., регистрационный N 22946) ("Российская газета", 2012, N 15).</w:t>
      </w:r>
    </w:p>
    <w:p w14:paraId="0763521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14. Учредитель комплектует учреждения ежегодно в установленный период времени (например, в период с 1 июня по 1 сентября текущего календарного года), распределяя по ДОУ детей, поставленных на учет для предоставления места в ДОУ и включенных в список детей, которым место в дошкольном учреждении необходимо с 1 сентября текущего года.</w:t>
      </w:r>
    </w:p>
    <w:p w14:paraId="08516FF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15. В остальное время производится комплектование ДОУ на свободные (освободившиеся, вновь созданные) места.</w:t>
      </w:r>
    </w:p>
    <w:p w14:paraId="3740F2E8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16. Если в процессе комплектования места в ДОУ предоставляются не всем детям, состоящим на учете для предоставления места с 1 сентября текущего года, эти дети переходят в статус "очередников". Они обеспечиваются местами в ДОУ на свободные (освобождающиеся, вновь созданные) места в течение учебного года либо учитываются в списке нуждающихся в месте в ДОУ с 1 сентября следующего календарного года.</w:t>
      </w:r>
    </w:p>
    <w:p w14:paraId="51B36D25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17. Учредитель систематически (не реже одного раза в месяц) в течение календарного года обобщает и анализирует через ЕИР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14:paraId="6B6F0D7D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18. При комплектовании ДОУ 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14:paraId="1E656794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19. При отсутствии свободных мест в выбранных ДОУ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 Родителям (законным представителям) предлагается в течение 14 календарных дней выбрать ДОУ из предложенных.</w:t>
      </w:r>
    </w:p>
    <w:p w14:paraId="33435349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20. 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на следующий учебный год с сохранением даты постановки на учет. Информация об изменении желаемой даты поступления ребенка размещается в личном кабинете на Портале.</w:t>
      </w:r>
    </w:p>
    <w:p w14:paraId="38DEEC0A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21. В случае, если органы местного самоуправления не могут обеспечить местом в ДОУ ребенка из списка поставленных на учет с 1 сентября текущего года,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форм, в том числе: в дошкольных группах, созданных в образовательных учреждениях других типов и видов; в семье посредством психолого-педагогического сопровождения его воспитания и образования; в негосударственном образовательном учреждении; в семейных дошкольных группах; в группах кратковременного пребывания; в иных формах и учреждениях.</w:t>
      </w:r>
    </w:p>
    <w:p w14:paraId="5B121146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lastRenderedPageBreak/>
        <w:t>При этом ребенок числится в списке очередников и не снимается с учета для предоставления места. Ему должно быть предоставлено свободное (освободившееся или вновь созданное место) в текущем учебном году либо место в ДОУ с 1 сентября следующего года.</w:t>
      </w:r>
    </w:p>
    <w:p w14:paraId="5F2D9BD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22. Если в процессе комплектования места предоставлены всем детям из поименного списка нуждающихся в местах в ДОУ в текущем учебном году, свободные места могут быть предоставлены детям, числящимся в поименном списке поставленных на учет для предоставления места в следующем году.</w:t>
      </w:r>
    </w:p>
    <w:p w14:paraId="73C193FF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23. Учредитель извещает родителей (законных представителей) детей:</w:t>
      </w:r>
    </w:p>
    <w:p w14:paraId="6457A39B" w14:textId="77777777" w:rsidR="00621564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времени предоставления ребенку места в ДОУ;</w:t>
      </w:r>
    </w:p>
    <w:p w14:paraId="695C6869" w14:textId="06E41131" w:rsidR="00F11ABD" w:rsidRPr="00850434" w:rsidRDefault="00621564" w:rsidP="0085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50434">
        <w:rPr>
          <w:rFonts w:ascii="Times New Roman" w:hAnsi="Times New Roman" w:cs="Times New Roman"/>
          <w:sz w:val="28"/>
          <w:szCs w:val="28"/>
        </w:rPr>
        <w:t>о возможности ознакомиться с правилами приема в ДОУ, утвержденными руководителем ДОУ, в частности, о документах, которые необходимо представить руководителю ДОУ для приема ребенка в ДОУ, и о сроках приема руководителем ДОУ указанных документов.</w:t>
      </w:r>
    </w:p>
    <w:sectPr w:rsidR="00F11ABD" w:rsidRPr="00850434" w:rsidSect="00FB2CDB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64"/>
    <w:rsid w:val="00621564"/>
    <w:rsid w:val="00850434"/>
    <w:rsid w:val="00F11ABD"/>
    <w:rsid w:val="00FB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9F8B7"/>
  <w14:defaultImageDpi w14:val="300"/>
  <w15:docId w15:val="{BCE9C9C0-D3D0-4C9A-BE2D-40E99468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2156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pj">
    <w:name w:val="pj"/>
    <w:basedOn w:val="a"/>
    <w:rsid w:val="0062156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pr">
    <w:name w:val="pr"/>
    <w:basedOn w:val="a"/>
    <w:rsid w:val="0062156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21564"/>
  </w:style>
  <w:style w:type="character" w:styleId="a3">
    <w:name w:val="Hyperlink"/>
    <w:basedOn w:val="a0"/>
    <w:uiPriority w:val="99"/>
    <w:semiHidden/>
    <w:unhideWhenUsed/>
    <w:rsid w:val="00621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8.12.2010-N-403-FZ/" TargetMode="External"/><Relationship Id="rId13" Type="http://schemas.openxmlformats.org/officeDocument/2006/relationships/hyperlink" Target="http://rulaws.ru/laws/Federalnyy-zakon-ot-07.02.2011-N-3-FZ/" TargetMode="External"/><Relationship Id="rId18" Type="http://schemas.openxmlformats.org/officeDocument/2006/relationships/hyperlink" Target="http://rulaws.ru/laws/Federalnyy-zakon-ot-30.12.2012-N-283-F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laws.ru/laws/Federalnyy-zakon-ot-30.12.2012-N-283-FZ/" TargetMode="External"/><Relationship Id="rId7" Type="http://schemas.openxmlformats.org/officeDocument/2006/relationships/hyperlink" Target="http://rulaws.ru/laws/Zakon-RF-ot-26.06.1992-N-3132-1/" TargetMode="External"/><Relationship Id="rId12" Type="http://schemas.openxmlformats.org/officeDocument/2006/relationships/hyperlink" Target="http://rulaws.ru/laws/Federalnyy-zakon-ot-07.02.2011-N-3-FZ/" TargetMode="External"/><Relationship Id="rId17" Type="http://schemas.openxmlformats.org/officeDocument/2006/relationships/hyperlink" Target="http://rulaws.ru/laws/Federalnyy-zakon-ot-07.02.2011-N-3-FZ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laws.ru/laws/Federalnyy-zakon-ot-07.02.2011-N-3-FZ/" TargetMode="External"/><Relationship Id="rId20" Type="http://schemas.openxmlformats.org/officeDocument/2006/relationships/hyperlink" Target="http://rulaws.ru/laws/Federalnyy-zakon-ot-30.12.2012-N-283-FZ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laws.ru/laws/Federalnyy-zakon-ot-17.01.1992-N-2202-1/" TargetMode="External"/><Relationship Id="rId11" Type="http://schemas.openxmlformats.org/officeDocument/2006/relationships/hyperlink" Target="http://rulaws.ru/laws/Federalnyy-zakon-ot-27.05.1998-N-76-FZ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laws.ru/laws/Zakon-RF-ot-15.05.1991-N-1244-1/" TargetMode="External"/><Relationship Id="rId15" Type="http://schemas.openxmlformats.org/officeDocument/2006/relationships/hyperlink" Target="http://rulaws.ru/laws/Federalnyy-zakon-ot-07.02.2011-N-3-F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laws.ru/president/Ukaz-Prezidenta-RF-ot-02.10.1992-N-1157/" TargetMode="External"/><Relationship Id="rId19" Type="http://schemas.openxmlformats.org/officeDocument/2006/relationships/hyperlink" Target="http://rulaws.ru/laws/Federalnyy-zakon-ot-30.12.2012-N-283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president/Ukaz-Prezidenta-RF-ot-05.05.1992-N-431/" TargetMode="External"/><Relationship Id="rId14" Type="http://schemas.openxmlformats.org/officeDocument/2006/relationships/hyperlink" Target="http://rulaws.ru/laws/Federalnyy-zakon-ot-07.02.2011-N-3-FZ/" TargetMode="External"/><Relationship Id="rId22" Type="http://schemas.openxmlformats.org/officeDocument/2006/relationships/hyperlink" Target="http://rulaws.ru/laws/Federalnyy-zakon-ot-30.12.2012-N-283-FZ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77D6F-147D-4C7B-9EC4-D80319F7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Хадижат</cp:lastModifiedBy>
  <cp:revision>2</cp:revision>
  <dcterms:created xsi:type="dcterms:W3CDTF">2018-04-03T08:39:00Z</dcterms:created>
  <dcterms:modified xsi:type="dcterms:W3CDTF">2018-04-03T08:39:00Z</dcterms:modified>
</cp:coreProperties>
</file>